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90" w:rsidRPr="00AB0090" w:rsidRDefault="00AB0090" w:rsidP="00AB0090">
      <w:pPr>
        <w:shd w:val="clear" w:color="auto" w:fill="FFFFFF"/>
        <w:spacing w:after="120" w:line="240" w:lineRule="auto"/>
        <w:textAlignment w:val="baseline"/>
        <w:outlineLvl w:val="0"/>
        <w:rPr>
          <w:rFonts w:ascii="Arial" w:eastAsia="Times New Roman" w:hAnsi="Arial" w:cs="Arial"/>
          <w:color w:val="5B5959"/>
          <w:kern w:val="36"/>
          <w:sz w:val="40"/>
          <w:szCs w:val="40"/>
          <w:lang w:eastAsia="ru-RU"/>
        </w:rPr>
      </w:pPr>
      <w:r w:rsidRPr="00AB0090">
        <w:rPr>
          <w:rFonts w:ascii="Arial" w:eastAsia="Times New Roman" w:hAnsi="Arial" w:cs="Arial"/>
          <w:color w:val="5B5959"/>
          <w:kern w:val="36"/>
          <w:sz w:val="40"/>
          <w:szCs w:val="40"/>
          <w:lang w:eastAsia="ru-RU"/>
        </w:rPr>
        <w:t>Дисконтная накопительная карта "Копите на здоровье!"</w:t>
      </w:r>
    </w:p>
    <w:p w:rsidR="00AB0090" w:rsidRPr="00AB0090" w:rsidRDefault="00AB0090" w:rsidP="00AB0090">
      <w:pPr>
        <w:spacing w:after="0" w:line="240" w:lineRule="auto"/>
        <w:textAlignment w:val="baseline"/>
        <w:rPr>
          <w:rFonts w:ascii="Times New Roman" w:eastAsia="Times New Roman" w:hAnsi="Times New Roman" w:cs="Times New Roman"/>
          <w:sz w:val="18"/>
          <w:szCs w:val="18"/>
          <w:lang w:eastAsia="ru-RU"/>
        </w:rPr>
      </w:pPr>
    </w:p>
    <w:p w:rsidR="00AB0090" w:rsidRPr="00AB0090" w:rsidRDefault="00AB0090" w:rsidP="00AB0090">
      <w:pPr>
        <w:spacing w:after="0" w:line="240" w:lineRule="auto"/>
        <w:textAlignment w:val="baseline"/>
        <w:rPr>
          <w:rFonts w:ascii="Times New Roman" w:eastAsia="Times New Roman" w:hAnsi="Times New Roman" w:cs="Times New Roman"/>
          <w:sz w:val="18"/>
          <w:szCs w:val="18"/>
          <w:lang w:eastAsia="ru-RU"/>
        </w:rPr>
      </w:pP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noProof/>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76500" cy="2428875"/>
            <wp:effectExtent l="19050" t="0" r="0" b="0"/>
            <wp:wrapSquare wrapText="bothSides"/>
            <wp:docPr id="3" name="Рисунок 2" descr="diskon_card_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kon_card_foto.png"/>
                    <pic:cNvPicPr>
                      <a:picLocks noChangeAspect="1" noChangeArrowheads="1"/>
                    </pic:cNvPicPr>
                  </pic:nvPicPr>
                  <pic:blipFill>
                    <a:blip r:embed="rId5" cstate="print"/>
                    <a:srcRect/>
                    <a:stretch>
                      <a:fillRect/>
                    </a:stretch>
                  </pic:blipFill>
                  <pic:spPr bwMode="auto">
                    <a:xfrm>
                      <a:off x="0" y="0"/>
                      <a:ext cx="2476500" cy="2428875"/>
                    </a:xfrm>
                    <a:prstGeom prst="rect">
                      <a:avLst/>
                    </a:prstGeom>
                    <a:noFill/>
                    <a:ln w="9525">
                      <a:noFill/>
                      <a:miter lim="800000"/>
                      <a:headEnd/>
                      <a:tailEnd/>
                    </a:ln>
                  </pic:spPr>
                </pic:pic>
              </a:graphicData>
            </a:graphic>
          </wp:anchor>
        </w:drawing>
      </w:r>
      <w:r w:rsidRPr="000961CA">
        <w:rPr>
          <w:rFonts w:ascii="Times New Roman" w:eastAsia="Times New Roman" w:hAnsi="Times New Roman" w:cs="Times New Roman"/>
          <w:lang w:eastAsia="ru-RU"/>
        </w:rPr>
        <w:t>При оформлении заказа и оплате услуг в соответствии с "Правилами пользования Дисконтной накопительной картой", Вы получаете Дисконтную накопительную карту с личным бонусным счетом.</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bdr w:val="none" w:sz="0" w:space="0" w:color="auto" w:frame="1"/>
          <w:lang w:eastAsia="ru-RU"/>
        </w:rPr>
        <w:t xml:space="preserve">Дисконтная накопительная карта "Копите на здоровье!" номиналом 5%, 10% и 15% подтверждает право ее держателя на получение скидок на лабораторные услуги во всех отделениях Лаборатории </w:t>
      </w:r>
      <w:proofErr w:type="spellStart"/>
      <w:r w:rsidRPr="000961CA">
        <w:rPr>
          <w:rFonts w:ascii="Times New Roman" w:eastAsia="Times New Roman" w:hAnsi="Times New Roman" w:cs="Times New Roman"/>
          <w:b/>
          <w:bCs/>
          <w:bdr w:val="none" w:sz="0" w:space="0" w:color="auto" w:frame="1"/>
          <w:lang w:eastAsia="ru-RU"/>
        </w:rPr>
        <w:t>Гемотест</w:t>
      </w:r>
      <w:proofErr w:type="spellEnd"/>
      <w:r w:rsidRPr="000961CA">
        <w:rPr>
          <w:rFonts w:ascii="Times New Roman" w:eastAsia="Times New Roman" w:hAnsi="Times New Roman" w:cs="Times New Roman"/>
          <w:b/>
          <w:bCs/>
          <w:bdr w:val="none" w:sz="0" w:space="0" w:color="auto" w:frame="1"/>
          <w:lang w:eastAsia="ru-RU"/>
        </w:rPr>
        <w:t xml:space="preserve"> на территории России, а также позволяет копить бонусы всей семьей и быстрее увеличивать размер скидки.</w:t>
      </w:r>
    </w:p>
    <w:p w:rsidR="00AB0090" w:rsidRPr="000961CA" w:rsidRDefault="00AB0090" w:rsidP="00AB0090">
      <w:pPr>
        <w:numPr>
          <w:ilvl w:val="0"/>
          <w:numId w:val="1"/>
        </w:numPr>
        <w:spacing w:after="0" w:line="240" w:lineRule="auto"/>
        <w:ind w:left="120"/>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ПЛАТИТЕ БОНУСАМИ - ВАША СКИДКА ДО 15%</w:t>
      </w:r>
    </w:p>
    <w:p w:rsidR="00AB0090" w:rsidRPr="000961CA" w:rsidRDefault="00AB0090" w:rsidP="00AB0090">
      <w:pPr>
        <w:spacing w:after="24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Теперь бонусы на Дисконтных накопительных картах можно не только копить, но и оплачивать ими заказ! </w:t>
      </w:r>
    </w:p>
    <w:p w:rsidR="00AB0090" w:rsidRPr="000961CA" w:rsidRDefault="00AB0090" w:rsidP="00AB0090">
      <w:pPr>
        <w:spacing w:after="0" w:line="240" w:lineRule="auto"/>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КОГДА МОЖНО ОПЛАТИТЬ БОНУСАМИ</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 xml:space="preserve">Оплатить заказ бонусами можно в период действия Программы по реализации бонусов. Первая Программа по реализации накопленных бонусов проходит в Лаборатории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xml:space="preserve"> в период:</w:t>
      </w:r>
      <w:r w:rsidRPr="000961CA">
        <w:rPr>
          <w:rFonts w:ascii="Times New Roman" w:eastAsia="Times New Roman" w:hAnsi="Times New Roman" w:cs="Times New Roman"/>
          <w:b/>
          <w:bCs/>
          <w:color w:val="007234"/>
          <w:lang w:eastAsia="ru-RU"/>
        </w:rPr>
        <w:t>17 октября 2013 - 31 января 2014 года.</w:t>
      </w:r>
      <w:r w:rsidRPr="000961CA">
        <w:rPr>
          <w:rFonts w:ascii="Times New Roman" w:eastAsia="Times New Roman" w:hAnsi="Times New Roman" w:cs="Times New Roman"/>
          <w:lang w:eastAsia="ru-RU"/>
        </w:rPr>
        <w:t> </w:t>
      </w:r>
    </w:p>
    <w:p w:rsidR="00AB0090" w:rsidRPr="000961CA" w:rsidRDefault="00AB0090" w:rsidP="00AB0090">
      <w:pPr>
        <w:spacing w:after="0" w:line="240" w:lineRule="auto"/>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УСЛОВИЯ ОПЛАТЫ БОНУСАМИ</w:t>
      </w:r>
    </w:p>
    <w:p w:rsidR="00AB0090" w:rsidRPr="000961CA" w:rsidRDefault="00AB0090" w:rsidP="00AB0090">
      <w:pPr>
        <w:spacing w:after="24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 xml:space="preserve">Для каждой Программы по реализации бонусов, Лабораторией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xml:space="preserve"> устанавливается свой бонусный балл (расчетный коэффициент), согласно которому будет производиться оплата заказа бонусами. </w:t>
      </w:r>
    </w:p>
    <w:p w:rsidR="00AB0090" w:rsidRPr="000961CA" w:rsidRDefault="00AB0090" w:rsidP="00AB0090">
      <w:pPr>
        <w:spacing w:after="0" w:line="240" w:lineRule="auto"/>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10 БОНУСОВ = 1 РУБЛЬ</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07234"/>
          <w:lang w:eastAsia="ru-RU"/>
        </w:rPr>
        <w:t>С 17 октября 2013 года по  31 января 2014 года, на время действия Программы, установлен бонусный балл: 10 бонусов = 1 рубль. Оплатить накопленными бонусами можно до 15% стоимости заказа. </w:t>
      </w:r>
      <w:r w:rsidRPr="000961CA">
        <w:rPr>
          <w:rFonts w:ascii="Times New Roman" w:eastAsia="Times New Roman" w:hAnsi="Times New Roman" w:cs="Times New Roman"/>
          <w:color w:val="007234"/>
          <w:lang w:eastAsia="ru-RU"/>
        </w:rPr>
        <w:t xml:space="preserve">Обмен бонусных баллов на денежные средства не возможен. Оплатить бонусами можно только лабораторные исследования и услуги по взятию биоматериала. Оплата бонусами не распространяется на услуги врачей-специалистов, УЗИ, ЭКГ. Оплатить заказ бонусами можно во всех отделениях Лаборатории </w:t>
      </w:r>
      <w:proofErr w:type="spellStart"/>
      <w:r w:rsidRPr="000961CA">
        <w:rPr>
          <w:rFonts w:ascii="Times New Roman" w:eastAsia="Times New Roman" w:hAnsi="Times New Roman" w:cs="Times New Roman"/>
          <w:color w:val="007234"/>
          <w:lang w:eastAsia="ru-RU"/>
        </w:rPr>
        <w:t>Гемотест</w:t>
      </w:r>
      <w:proofErr w:type="spellEnd"/>
      <w:r w:rsidRPr="000961CA">
        <w:rPr>
          <w:rFonts w:ascii="Times New Roman" w:eastAsia="Times New Roman" w:hAnsi="Times New Roman" w:cs="Times New Roman"/>
          <w:color w:val="007234"/>
          <w:lang w:eastAsia="ru-RU"/>
        </w:rPr>
        <w:t>, а также при оплате услуг "Выезд специалиста на дом".</w:t>
      </w:r>
    </w:p>
    <w:p w:rsidR="00AB0090" w:rsidRPr="000961CA" w:rsidRDefault="00AB0090" w:rsidP="00AB0090">
      <w:pPr>
        <w:spacing w:after="0" w:line="240" w:lineRule="auto"/>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ПРИ ОПЛАТЕ ЗАКАЗА БОНУСАМИ</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1.</w:t>
      </w:r>
      <w:r w:rsidRPr="000961CA">
        <w:rPr>
          <w:rFonts w:ascii="Times New Roman" w:eastAsia="Times New Roman" w:hAnsi="Times New Roman" w:cs="Times New Roman"/>
          <w:lang w:eastAsia="ru-RU"/>
        </w:rPr>
        <w:t> На заказ предоставляется соответствующая скидка по Дисконтной накопительной карте.</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2.</w:t>
      </w:r>
      <w:r w:rsidRPr="000961CA">
        <w:rPr>
          <w:rFonts w:ascii="Times New Roman" w:eastAsia="Times New Roman" w:hAnsi="Times New Roman" w:cs="Times New Roman"/>
          <w:lang w:eastAsia="ru-RU"/>
        </w:rPr>
        <w:t> Начисление бонусов за данный заказ на Дисконтную накопительную карту не производится.</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3.</w:t>
      </w:r>
      <w:r w:rsidRPr="000961CA">
        <w:rPr>
          <w:rFonts w:ascii="Times New Roman" w:eastAsia="Times New Roman" w:hAnsi="Times New Roman" w:cs="Times New Roman"/>
          <w:b/>
          <w:bCs/>
          <w:color w:val="0B773C"/>
          <w:lang w:eastAsia="ru-RU"/>
        </w:rPr>
        <w:t> </w:t>
      </w:r>
      <w:r w:rsidRPr="000961CA">
        <w:rPr>
          <w:rFonts w:ascii="Times New Roman" w:eastAsia="Times New Roman" w:hAnsi="Times New Roman" w:cs="Times New Roman"/>
          <w:lang w:eastAsia="ru-RU"/>
        </w:rPr>
        <w:t xml:space="preserve">Другие скидки Лаборатории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xml:space="preserve"> на данный заказ не действуют.</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Остаток бонусов на Дисконтной накопительной карте выдается на фискальном документе по факту оплаты заказа. После списания бонусов по Дисконтной накопительной карте, при последующих заказах бонусы на карте продолжают накапливаться.   </w:t>
      </w:r>
      <w:r w:rsidRPr="000961CA">
        <w:rPr>
          <w:rFonts w:ascii="Times New Roman" w:eastAsia="Times New Roman" w:hAnsi="Times New Roman" w:cs="Times New Roman"/>
          <w:b/>
          <w:bCs/>
          <w:lang w:eastAsia="ru-RU"/>
        </w:rPr>
        <w:t> </w:t>
      </w:r>
    </w:p>
    <w:p w:rsidR="00AB0090" w:rsidRPr="000961CA" w:rsidRDefault="00AB0090" w:rsidP="00AB0090">
      <w:pPr>
        <w:spacing w:after="0" w:line="240" w:lineRule="auto"/>
        <w:textAlignment w:val="baseline"/>
        <w:rPr>
          <w:rFonts w:ascii="Times New Roman" w:eastAsia="Times New Roman" w:hAnsi="Times New Roman" w:cs="Times New Roman"/>
          <w:b/>
          <w:bCs/>
          <w:caps/>
          <w:color w:val="0B773C"/>
          <w:lang w:eastAsia="ru-RU"/>
        </w:rPr>
      </w:pPr>
      <w:r w:rsidRPr="000961CA">
        <w:rPr>
          <w:rFonts w:ascii="Times New Roman" w:eastAsia="Times New Roman" w:hAnsi="Times New Roman" w:cs="Times New Roman"/>
          <w:b/>
          <w:bCs/>
          <w:caps/>
          <w:color w:val="0B773C"/>
          <w:lang w:eastAsia="ru-RU"/>
        </w:rPr>
        <w:t>НОМИНАЛ КАРТ И ПРАВИЛА ПОЛЬЗОВАНИЯ</w:t>
      </w:r>
    </w:p>
    <w:p w:rsidR="00AB0090" w:rsidRPr="000961CA" w:rsidRDefault="00AB0090" w:rsidP="00AB0090">
      <w:pPr>
        <w:spacing w:after="0" w:line="240" w:lineRule="auto"/>
        <w:textAlignment w:val="baseline"/>
        <w:rPr>
          <w:rFonts w:ascii="Times New Roman" w:eastAsia="Times New Roman" w:hAnsi="Times New Roman" w:cs="Times New Roman"/>
          <w:caps/>
          <w:color w:val="0B773C"/>
          <w:lang w:eastAsia="ru-RU"/>
        </w:rPr>
      </w:pPr>
    </w:p>
    <w:p w:rsidR="00AB0090" w:rsidRPr="000961CA" w:rsidRDefault="00AB0090" w:rsidP="00AB0090">
      <w:pPr>
        <w:spacing w:after="0" w:line="240" w:lineRule="auto"/>
        <w:ind w:left="720"/>
        <w:textAlignment w:val="baseline"/>
        <w:outlineLvl w:val="1"/>
        <w:rPr>
          <w:rFonts w:ascii="Arial" w:eastAsia="Times New Roman" w:hAnsi="Arial" w:cs="Arial"/>
          <w:lang w:eastAsia="ru-RU"/>
        </w:rPr>
      </w:pPr>
      <w:r w:rsidRPr="000961CA">
        <w:rPr>
          <w:rFonts w:ascii="Arial" w:eastAsia="Times New Roman" w:hAnsi="Arial" w:cs="Arial"/>
          <w:lang w:eastAsia="ru-RU"/>
        </w:rPr>
        <w:t>Дисконтная накопительная карта</w:t>
      </w:r>
    </w:p>
    <w:p w:rsidR="00AB0090" w:rsidRPr="000961CA" w:rsidRDefault="00AB0090" w:rsidP="00AB0090">
      <w:pPr>
        <w:spacing w:after="75"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Выдается при единовременной оплате лабораторных услуг на сумму более 2500 рублей. </w:t>
      </w:r>
      <w:r w:rsidRPr="000961CA">
        <w:rPr>
          <w:rFonts w:ascii="Times New Roman" w:eastAsia="Times New Roman" w:hAnsi="Times New Roman" w:cs="Times New Roman"/>
          <w:lang w:eastAsia="ru-RU"/>
        </w:rPr>
        <w:br/>
      </w:r>
      <w:r w:rsidRPr="000961CA">
        <w:rPr>
          <w:rFonts w:ascii="Times New Roman" w:eastAsia="Times New Roman" w:hAnsi="Times New Roman" w:cs="Times New Roman"/>
          <w:b/>
          <w:bCs/>
          <w:bdr w:val="none" w:sz="0" w:space="0" w:color="auto" w:frame="1"/>
          <w:lang w:eastAsia="ru-RU"/>
        </w:rPr>
        <w:t>Позволяет получать 5%</w:t>
      </w:r>
      <w:r w:rsidRPr="000961CA">
        <w:rPr>
          <w:rFonts w:ascii="Times New Roman" w:eastAsia="Times New Roman" w:hAnsi="Times New Roman" w:cs="Times New Roman"/>
          <w:lang w:eastAsia="ru-RU"/>
        </w:rPr>
        <w:t xml:space="preserve"> скидку на все виды лабораторных услуг в любом отделении Лаборатории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w:t>
      </w:r>
    </w:p>
    <w:p w:rsidR="00AB0090" w:rsidRPr="000961CA" w:rsidRDefault="00AB0090" w:rsidP="00AB0090">
      <w:pPr>
        <w:spacing w:after="0" w:line="240" w:lineRule="auto"/>
        <w:ind w:left="720"/>
        <w:textAlignment w:val="baseline"/>
        <w:outlineLvl w:val="1"/>
        <w:rPr>
          <w:rFonts w:ascii="Arial" w:eastAsia="Times New Roman" w:hAnsi="Arial" w:cs="Arial"/>
          <w:lang w:eastAsia="ru-RU"/>
        </w:rPr>
      </w:pPr>
      <w:r w:rsidRPr="000961CA">
        <w:rPr>
          <w:rFonts w:ascii="Arial" w:eastAsia="Times New Roman" w:hAnsi="Arial" w:cs="Arial"/>
          <w:lang w:eastAsia="ru-RU"/>
        </w:rPr>
        <w:t>Дисконтная накопительная карта</w:t>
      </w:r>
    </w:p>
    <w:p w:rsidR="00AB0090" w:rsidRPr="000961CA" w:rsidRDefault="00AB0090" w:rsidP="00AB0090">
      <w:pPr>
        <w:spacing w:after="75"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Выдается при единовременной оплате лабораторных услуг на сумму более 12000 рублей. </w:t>
      </w:r>
      <w:r w:rsidRPr="000961CA">
        <w:rPr>
          <w:rFonts w:ascii="Times New Roman" w:eastAsia="Times New Roman" w:hAnsi="Times New Roman" w:cs="Times New Roman"/>
          <w:lang w:eastAsia="ru-RU"/>
        </w:rPr>
        <w:br/>
      </w:r>
      <w:r w:rsidRPr="000961CA">
        <w:rPr>
          <w:rFonts w:ascii="Times New Roman" w:eastAsia="Times New Roman" w:hAnsi="Times New Roman" w:cs="Times New Roman"/>
          <w:b/>
          <w:bCs/>
          <w:bdr w:val="none" w:sz="0" w:space="0" w:color="auto" w:frame="1"/>
          <w:lang w:eastAsia="ru-RU"/>
        </w:rPr>
        <w:t>Позволяет получать 10%</w:t>
      </w:r>
      <w:r w:rsidRPr="000961CA">
        <w:rPr>
          <w:rFonts w:ascii="Times New Roman" w:eastAsia="Times New Roman" w:hAnsi="Times New Roman" w:cs="Times New Roman"/>
          <w:lang w:eastAsia="ru-RU"/>
        </w:rPr>
        <w:t xml:space="preserve"> скидку на все виды лабораторных услуг в любом отделении Лаборатории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w:t>
      </w:r>
    </w:p>
    <w:p w:rsidR="00AB0090" w:rsidRPr="000961CA" w:rsidRDefault="00AB0090" w:rsidP="00AB0090">
      <w:pPr>
        <w:spacing w:after="0" w:line="240" w:lineRule="auto"/>
        <w:ind w:left="720"/>
        <w:textAlignment w:val="baseline"/>
        <w:outlineLvl w:val="1"/>
        <w:rPr>
          <w:rFonts w:ascii="Arial" w:eastAsia="Times New Roman" w:hAnsi="Arial" w:cs="Arial"/>
          <w:lang w:eastAsia="ru-RU"/>
        </w:rPr>
      </w:pPr>
      <w:r w:rsidRPr="000961CA">
        <w:rPr>
          <w:rFonts w:ascii="Arial" w:eastAsia="Times New Roman" w:hAnsi="Arial" w:cs="Arial"/>
          <w:lang w:eastAsia="ru-RU"/>
        </w:rPr>
        <w:t>Дисконтная накопительная карта</w:t>
      </w:r>
    </w:p>
    <w:p w:rsidR="00AB0090" w:rsidRPr="000961CA" w:rsidRDefault="00AB0090" w:rsidP="00AB0090">
      <w:pPr>
        <w:spacing w:after="75"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Выдается при единовременной оплате лабораторных услуг на сумму более 24000 рублей. </w:t>
      </w:r>
      <w:r w:rsidRPr="000961CA">
        <w:rPr>
          <w:rFonts w:ascii="Times New Roman" w:eastAsia="Times New Roman" w:hAnsi="Times New Roman" w:cs="Times New Roman"/>
          <w:lang w:eastAsia="ru-RU"/>
        </w:rPr>
        <w:br/>
      </w:r>
      <w:r w:rsidRPr="000961CA">
        <w:rPr>
          <w:rFonts w:ascii="Times New Roman" w:eastAsia="Times New Roman" w:hAnsi="Times New Roman" w:cs="Times New Roman"/>
          <w:b/>
          <w:bCs/>
          <w:bdr w:val="none" w:sz="0" w:space="0" w:color="auto" w:frame="1"/>
          <w:lang w:eastAsia="ru-RU"/>
        </w:rPr>
        <w:t>Позволяет получать 15%</w:t>
      </w:r>
      <w:r w:rsidRPr="000961CA">
        <w:rPr>
          <w:rFonts w:ascii="Times New Roman" w:eastAsia="Times New Roman" w:hAnsi="Times New Roman" w:cs="Times New Roman"/>
          <w:lang w:eastAsia="ru-RU"/>
        </w:rPr>
        <w:t xml:space="preserve"> скидку на все виды лабораторных услуг в любом отделении Лаборатории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w:t>
      </w:r>
    </w:p>
    <w:p w:rsidR="00AB0090" w:rsidRPr="000961CA" w:rsidRDefault="00AB0090" w:rsidP="00AB0090">
      <w:pPr>
        <w:spacing w:after="0" w:line="240" w:lineRule="auto"/>
        <w:rPr>
          <w:rFonts w:ascii="Times New Roman" w:eastAsia="Times New Roman" w:hAnsi="Times New Roman" w:cs="Times New Roman"/>
          <w:lang w:eastAsia="ru-RU"/>
        </w:rPr>
      </w:pPr>
    </w:p>
    <w:p w:rsidR="00AB0090" w:rsidRPr="000961CA" w:rsidRDefault="00AB0090" w:rsidP="00AB0090">
      <w:pPr>
        <w:spacing w:after="24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На личном бонусном счете новой Дисконтной накопительной карты "0" бонусов.</w:t>
      </w:r>
    </w:p>
    <w:p w:rsidR="00AB0090" w:rsidRPr="000961CA" w:rsidRDefault="00AB0090" w:rsidP="00AB0090">
      <w:pPr>
        <w:spacing w:after="24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Новая Дисконтная накопительная карта имеет свой номинал, индивидуальный штрих-код и цифры на лицевой стороне карты. </w:t>
      </w:r>
    </w:p>
    <w:p w:rsidR="00AB0090" w:rsidRPr="000961CA" w:rsidRDefault="00AB0090" w:rsidP="00AB0090">
      <w:pPr>
        <w:spacing w:after="24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lastRenderedPageBreak/>
        <w:t xml:space="preserve">Скидки по Дисконтной накопительной карте на медицинские услуги (прием специалистов, </w:t>
      </w:r>
      <w:proofErr w:type="spellStart"/>
      <w:r w:rsidRPr="000961CA">
        <w:rPr>
          <w:rFonts w:ascii="Times New Roman" w:eastAsia="Times New Roman" w:hAnsi="Times New Roman" w:cs="Times New Roman"/>
          <w:lang w:eastAsia="ru-RU"/>
        </w:rPr>
        <w:t>узи</w:t>
      </w:r>
      <w:proofErr w:type="spellEnd"/>
      <w:r w:rsidRPr="000961CA">
        <w:rPr>
          <w:rFonts w:ascii="Times New Roman" w:eastAsia="Times New Roman" w:hAnsi="Times New Roman" w:cs="Times New Roman"/>
          <w:lang w:eastAsia="ru-RU"/>
        </w:rPr>
        <w:t xml:space="preserve">, </w:t>
      </w:r>
      <w:proofErr w:type="spellStart"/>
      <w:r w:rsidRPr="000961CA">
        <w:rPr>
          <w:rFonts w:ascii="Times New Roman" w:eastAsia="Times New Roman" w:hAnsi="Times New Roman" w:cs="Times New Roman"/>
          <w:lang w:eastAsia="ru-RU"/>
        </w:rPr>
        <w:t>экг</w:t>
      </w:r>
      <w:proofErr w:type="spellEnd"/>
      <w:r w:rsidRPr="000961CA">
        <w:rPr>
          <w:rFonts w:ascii="Times New Roman" w:eastAsia="Times New Roman" w:hAnsi="Times New Roman" w:cs="Times New Roman"/>
          <w:lang w:eastAsia="ru-RU"/>
        </w:rPr>
        <w:t xml:space="preserve"> и др.) не распространяются.</w:t>
      </w:r>
    </w:p>
    <w:p w:rsidR="00AB0090" w:rsidRPr="000961CA" w:rsidRDefault="00AB0090" w:rsidP="00AB0090">
      <w:pPr>
        <w:spacing w:after="0" w:line="240" w:lineRule="auto"/>
        <w:rPr>
          <w:rFonts w:ascii="Times New Roman" w:eastAsia="Times New Roman" w:hAnsi="Times New Roman" w:cs="Times New Roman"/>
          <w:lang w:eastAsia="ru-RU"/>
        </w:rPr>
      </w:pPr>
    </w:p>
    <w:p w:rsidR="00AB0090" w:rsidRPr="000961CA" w:rsidRDefault="00AB0090" w:rsidP="00AB0090">
      <w:pPr>
        <w:spacing w:after="0" w:line="240" w:lineRule="auto"/>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ПРАВИЛА ПОЛЬЗОВАНИЯ ДИСКОНТНОЙ НАКОПИТЕЛЬНОЙ КАРТОЙ</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1.</w:t>
      </w:r>
      <w:r w:rsidRPr="000961CA">
        <w:rPr>
          <w:rFonts w:ascii="Times New Roman" w:eastAsia="Times New Roman" w:hAnsi="Times New Roman" w:cs="Times New Roman"/>
          <w:lang w:eastAsia="ru-RU"/>
        </w:rPr>
        <w:t> Дисконтная накопительная карта может быть передана любому другому лицу для получения соответствующей скидки. По Дисконтной накопительной карте копить бонусы можно всей семьей, со знакомыми, друзьями без особых ограничений, что действительно выгодно!</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2.</w:t>
      </w:r>
      <w:r w:rsidRPr="000961CA">
        <w:rPr>
          <w:rFonts w:ascii="Times New Roman" w:eastAsia="Times New Roman" w:hAnsi="Times New Roman" w:cs="Times New Roman"/>
          <w:lang w:eastAsia="ru-RU"/>
        </w:rPr>
        <w:t> Если пациент младше 14 лет Дисконтная накопительная карта оформляется на его официального представителя старше 18 лет.</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3.</w:t>
      </w:r>
      <w:r w:rsidRPr="000961CA">
        <w:rPr>
          <w:rFonts w:ascii="Times New Roman" w:eastAsia="Times New Roman" w:hAnsi="Times New Roman" w:cs="Times New Roman"/>
          <w:lang w:eastAsia="ru-RU"/>
        </w:rPr>
        <w:t> При каждой оплате услуг, в зависимости от итоговой суммы оплачиваемого заказа, на личный бонусный счет держателя карты автоматически начисляются бонусы из расчета </w:t>
      </w:r>
      <w:r w:rsidRPr="000961CA">
        <w:rPr>
          <w:rFonts w:ascii="Times New Roman" w:eastAsia="Times New Roman" w:hAnsi="Times New Roman" w:cs="Times New Roman"/>
          <w:b/>
          <w:bCs/>
          <w:bdr w:val="none" w:sz="0" w:space="0" w:color="auto" w:frame="1"/>
          <w:lang w:eastAsia="ru-RU"/>
        </w:rPr>
        <w:t>1 бонус = 1 рубль.</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4.</w:t>
      </w:r>
      <w:r w:rsidRPr="000961CA">
        <w:rPr>
          <w:rFonts w:ascii="Times New Roman" w:eastAsia="Times New Roman" w:hAnsi="Times New Roman" w:cs="Times New Roman"/>
          <w:lang w:eastAsia="ru-RU"/>
        </w:rPr>
        <w:t xml:space="preserve"> Действие скидки и процесс накопления бонусов начинается со следующего заказа и оплаты услуг, после </w:t>
      </w:r>
      <w:proofErr w:type="spellStart"/>
      <w:r w:rsidRPr="000961CA">
        <w:rPr>
          <w:rFonts w:ascii="Times New Roman" w:eastAsia="Times New Roman" w:hAnsi="Times New Roman" w:cs="Times New Roman"/>
          <w:lang w:eastAsia="ru-RU"/>
        </w:rPr>
        <w:t>получения</w:t>
      </w:r>
      <w:r w:rsidRPr="000961CA">
        <w:rPr>
          <w:rFonts w:ascii="Times New Roman" w:eastAsia="Times New Roman" w:hAnsi="Times New Roman" w:cs="Times New Roman"/>
          <w:b/>
          <w:bCs/>
          <w:bdr w:val="none" w:sz="0" w:space="0" w:color="auto" w:frame="1"/>
          <w:lang w:eastAsia="ru-RU"/>
        </w:rPr>
        <w:t>новой</w:t>
      </w:r>
      <w:proofErr w:type="spellEnd"/>
      <w:r w:rsidRPr="000961CA">
        <w:rPr>
          <w:rFonts w:ascii="Times New Roman" w:eastAsia="Times New Roman" w:hAnsi="Times New Roman" w:cs="Times New Roman"/>
          <w:lang w:eastAsia="ru-RU"/>
        </w:rPr>
        <w:t> Дисконтной накопительной карты.</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5.</w:t>
      </w:r>
      <w:r w:rsidRPr="000961CA">
        <w:rPr>
          <w:rFonts w:ascii="Times New Roman" w:eastAsia="Times New Roman" w:hAnsi="Times New Roman" w:cs="Times New Roman"/>
          <w:lang w:eastAsia="ru-RU"/>
        </w:rPr>
        <w:t> Условия обмена Дисконтной накопительной карты на карту более высокого номинала.</w:t>
      </w:r>
    </w:p>
    <w:p w:rsidR="00AB0090" w:rsidRPr="000961CA" w:rsidRDefault="00AB0090" w:rsidP="00AB0090">
      <w:pPr>
        <w:spacing w:after="75"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Держателям 5%</w:t>
      </w:r>
      <w:r w:rsidRPr="000961CA">
        <w:rPr>
          <w:rFonts w:ascii="Times New Roman" w:eastAsia="Times New Roman" w:hAnsi="Times New Roman" w:cs="Times New Roman"/>
          <w:lang w:eastAsia="ru-RU"/>
        </w:rPr>
        <w:t> Дисконтной накопительной карты, при накоплении на личном бонусном счете 12 000 бонусов, выдается карта номиналом 10%.</w:t>
      </w:r>
    </w:p>
    <w:p w:rsidR="00AB0090" w:rsidRPr="000961CA" w:rsidRDefault="00AB0090" w:rsidP="00AB0090">
      <w:pPr>
        <w:spacing w:after="75"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Держателям 5%</w:t>
      </w:r>
      <w:r w:rsidRPr="000961CA">
        <w:rPr>
          <w:rFonts w:ascii="Times New Roman" w:eastAsia="Times New Roman" w:hAnsi="Times New Roman" w:cs="Times New Roman"/>
          <w:lang w:eastAsia="ru-RU"/>
        </w:rPr>
        <w:t> Дисконтной накопительной карты, при накоплении на личном бонусном счете 24 000 бонусов, выдается карта номиналом 15%.</w:t>
      </w:r>
    </w:p>
    <w:p w:rsidR="00AB0090" w:rsidRPr="000961CA" w:rsidRDefault="00AB0090" w:rsidP="00AB0090">
      <w:pPr>
        <w:spacing w:after="75"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Держателям 10%</w:t>
      </w:r>
      <w:r w:rsidRPr="000961CA">
        <w:rPr>
          <w:rFonts w:ascii="Times New Roman" w:eastAsia="Times New Roman" w:hAnsi="Times New Roman" w:cs="Times New Roman"/>
          <w:lang w:eastAsia="ru-RU"/>
        </w:rPr>
        <w:t> Дисконтной накопительной карты, при накоплении на личном бонусном счете 12 000 бонусов, выдается карта номиналом 15%.</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6.</w:t>
      </w:r>
      <w:r w:rsidRPr="000961CA">
        <w:rPr>
          <w:rFonts w:ascii="Times New Roman" w:eastAsia="Times New Roman" w:hAnsi="Times New Roman" w:cs="Times New Roman"/>
          <w:lang w:eastAsia="ru-RU"/>
        </w:rPr>
        <w:t> При накоплении достаточной суммы бонусов на личном бонусном счете для обмена действующей Дисконтной накопительной карты на карту более высокого номинала, обмен карты необходимо произвести заранее или в момент оформления заказа. В этом случае предоставляется новая скидка более высокого номинала и бонусы начисляются по факту использования новой карты.</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7.</w:t>
      </w:r>
      <w:r w:rsidRPr="000961CA">
        <w:rPr>
          <w:rFonts w:ascii="Times New Roman" w:eastAsia="Times New Roman" w:hAnsi="Times New Roman" w:cs="Times New Roman"/>
          <w:lang w:eastAsia="ru-RU"/>
        </w:rPr>
        <w:t> При обмене карты сумма указанных бонусов списывается с личного бонусного счета.</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8.</w:t>
      </w:r>
      <w:r w:rsidRPr="000961CA">
        <w:rPr>
          <w:rFonts w:ascii="Times New Roman" w:eastAsia="Times New Roman" w:hAnsi="Times New Roman" w:cs="Times New Roman"/>
          <w:lang w:eastAsia="ru-RU"/>
        </w:rPr>
        <w:t> Для получения Дисконтной накопительной карты обязательным условием является заполнение Анкеты установленного образца. Если Анкета не подписывается, то Дисконтная накопительная карта не выдается.</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9.</w:t>
      </w:r>
      <w:r w:rsidRPr="000961CA">
        <w:rPr>
          <w:rFonts w:ascii="Times New Roman" w:eastAsia="Times New Roman" w:hAnsi="Times New Roman" w:cs="Times New Roman"/>
          <w:lang w:eastAsia="ru-RU"/>
        </w:rPr>
        <w:t xml:space="preserve"> ООО "Лаборатория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xml:space="preserve">" гарантирует конфиденциальность персональных данных, указанных в Анкете и использует их для восстановления Дисконтной накопительной карты, а также для информирования о специальных предложениях и акциях, проводимых в сети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10.</w:t>
      </w:r>
      <w:r w:rsidRPr="000961CA">
        <w:rPr>
          <w:rFonts w:ascii="Times New Roman" w:eastAsia="Times New Roman" w:hAnsi="Times New Roman" w:cs="Times New Roman"/>
          <w:lang w:eastAsia="ru-RU"/>
        </w:rPr>
        <w:t> Держатель Дисконтной накопительной карты может воспользоваться любой действующей Дополнительной </w:t>
      </w:r>
      <w:hyperlink r:id="rId6" w:history="1">
        <w:r w:rsidRPr="000961CA">
          <w:rPr>
            <w:rFonts w:ascii="Times New Roman" w:eastAsia="Times New Roman" w:hAnsi="Times New Roman" w:cs="Times New Roman"/>
            <w:color w:val="0B773C"/>
            <w:u w:val="single"/>
            <w:lang w:eastAsia="ru-RU"/>
          </w:rPr>
          <w:t>скидкой</w:t>
        </w:r>
      </w:hyperlink>
      <w:r w:rsidRPr="000961CA">
        <w:rPr>
          <w:rFonts w:ascii="Times New Roman" w:eastAsia="Times New Roman" w:hAnsi="Times New Roman" w:cs="Times New Roman"/>
          <w:lang w:eastAsia="ru-RU"/>
        </w:rPr>
        <w:t> большего номинала, с учетом соблюдения условий их предоставления. В этом случае Дисконтная накопительная карта не используется и бонусы при оплате услуг не зачисляются.</w:t>
      </w:r>
    </w:p>
    <w:p w:rsidR="00AB0090" w:rsidRPr="000961CA" w:rsidRDefault="00AB0090" w:rsidP="00AB0090">
      <w:pPr>
        <w:spacing w:after="0" w:line="240" w:lineRule="auto"/>
        <w:rPr>
          <w:rFonts w:ascii="Times New Roman" w:eastAsia="Times New Roman" w:hAnsi="Times New Roman" w:cs="Times New Roman"/>
          <w:lang w:eastAsia="ru-RU"/>
        </w:rPr>
      </w:pPr>
      <w:r w:rsidRPr="000961CA">
        <w:rPr>
          <w:rFonts w:ascii="Times New Roman" w:eastAsia="Times New Roman" w:hAnsi="Times New Roman" w:cs="Times New Roman"/>
          <w:lang w:eastAsia="ru-RU"/>
        </w:rPr>
        <w:br/>
      </w:r>
    </w:p>
    <w:p w:rsidR="00AB0090" w:rsidRPr="000961CA" w:rsidRDefault="00AB0090" w:rsidP="00AB0090">
      <w:pPr>
        <w:numPr>
          <w:ilvl w:val="0"/>
          <w:numId w:val="2"/>
        </w:numPr>
        <w:spacing w:after="0" w:line="240" w:lineRule="auto"/>
        <w:ind w:left="120"/>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КАК НАКОПИТЬ БОНУСЫ И УВЕЛИЧИТЬ СКИДКУ</w:t>
      </w:r>
    </w:p>
    <w:p w:rsidR="00AB0090" w:rsidRPr="000961CA" w:rsidRDefault="00AB0090" w:rsidP="00AB0090">
      <w:pPr>
        <w:spacing w:after="24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 xml:space="preserve">Чтобы быстро накопить бонусы, не забывайте предъявлять Дисконтную накопительную карту каждый раз при оплате услуг в сети отделений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либо при оплате услуги «Выезд специалиста на дом».</w:t>
      </w:r>
    </w:p>
    <w:p w:rsidR="00AB0090" w:rsidRPr="000961CA" w:rsidRDefault="00AB0090" w:rsidP="00AB0090">
      <w:pPr>
        <w:spacing w:after="24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При накоплении определенной суммы бонусов на личном бонусном счете держатель карты может обменять свою Дисконтную накопительную карту на другую карту более высокого номинала.</w:t>
      </w:r>
    </w:p>
    <w:p w:rsidR="00AB0090" w:rsidRPr="000961CA" w:rsidRDefault="00AB0090" w:rsidP="00DB490C">
      <w:pPr>
        <w:spacing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 xml:space="preserve">Сумму бонусов на личном бонусном счете по Дисконтной накопительной карте, можно узнать в любом отделении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w:t>
      </w:r>
      <w:r w:rsidRPr="000961CA">
        <w:rPr>
          <w:rFonts w:ascii="Times New Roman" w:eastAsia="Times New Roman" w:hAnsi="Times New Roman" w:cs="Times New Roman"/>
          <w:lang w:eastAsia="ru-RU"/>
        </w:rPr>
        <w:br/>
      </w:r>
    </w:p>
    <w:p w:rsidR="00AB0090" w:rsidRPr="000961CA" w:rsidRDefault="00AB0090" w:rsidP="00AB0090">
      <w:pPr>
        <w:numPr>
          <w:ilvl w:val="0"/>
          <w:numId w:val="3"/>
        </w:numPr>
        <w:spacing w:after="0" w:line="240" w:lineRule="auto"/>
        <w:ind w:left="120"/>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ПРАВИЛА ЗАМЕНЫ КАРТ СТАРОГО ОБРАЗЦА</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1.</w:t>
      </w:r>
      <w:r w:rsidRPr="000961CA">
        <w:rPr>
          <w:rFonts w:ascii="Times New Roman" w:eastAsia="Times New Roman" w:hAnsi="Times New Roman" w:cs="Times New Roman"/>
          <w:lang w:eastAsia="ru-RU"/>
        </w:rPr>
        <w:t xml:space="preserve"> Замена </w:t>
      </w:r>
      <w:proofErr w:type="spellStart"/>
      <w:r w:rsidRPr="000961CA">
        <w:rPr>
          <w:rFonts w:ascii="Times New Roman" w:eastAsia="Times New Roman" w:hAnsi="Times New Roman" w:cs="Times New Roman"/>
          <w:lang w:eastAsia="ru-RU"/>
        </w:rPr>
        <w:t>Скидочных</w:t>
      </w:r>
      <w:proofErr w:type="spellEnd"/>
      <w:r w:rsidRPr="000961CA">
        <w:rPr>
          <w:rFonts w:ascii="Times New Roman" w:eastAsia="Times New Roman" w:hAnsi="Times New Roman" w:cs="Times New Roman"/>
          <w:lang w:eastAsia="ru-RU"/>
        </w:rPr>
        <w:t xml:space="preserve"> карт номиналом 10% и 15% (старого образца) на новые Дисконтные накопительные карты производятся во всех отделениях Лаборатории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xml:space="preserve"> в обязательном порядке </w:t>
      </w:r>
      <w:r w:rsidRPr="000961CA">
        <w:rPr>
          <w:rFonts w:ascii="Times New Roman" w:eastAsia="Times New Roman" w:hAnsi="Times New Roman" w:cs="Times New Roman"/>
          <w:b/>
          <w:bCs/>
          <w:lang w:eastAsia="ru-RU"/>
        </w:rPr>
        <w:t>до 01 декабря 2013 года </w:t>
      </w:r>
      <w:r w:rsidRPr="000961CA">
        <w:rPr>
          <w:rFonts w:ascii="Times New Roman" w:eastAsia="Times New Roman" w:hAnsi="Times New Roman" w:cs="Times New Roman"/>
          <w:lang w:eastAsia="ru-RU"/>
        </w:rPr>
        <w:t>на Дисконтные накопительные карты "Копите на здоровье" соответствующего номинала.</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2.</w:t>
      </w:r>
      <w:r w:rsidRPr="000961CA">
        <w:rPr>
          <w:rFonts w:ascii="Times New Roman" w:eastAsia="Times New Roman" w:hAnsi="Times New Roman" w:cs="Times New Roman"/>
          <w:lang w:eastAsia="ru-RU"/>
        </w:rPr>
        <w:t xml:space="preserve"> Произвести замену </w:t>
      </w:r>
      <w:proofErr w:type="spellStart"/>
      <w:r w:rsidRPr="000961CA">
        <w:rPr>
          <w:rFonts w:ascii="Times New Roman" w:eastAsia="Times New Roman" w:hAnsi="Times New Roman" w:cs="Times New Roman"/>
          <w:lang w:eastAsia="ru-RU"/>
        </w:rPr>
        <w:t>Скидочных</w:t>
      </w:r>
      <w:proofErr w:type="spellEnd"/>
      <w:r w:rsidRPr="000961CA">
        <w:rPr>
          <w:rFonts w:ascii="Times New Roman" w:eastAsia="Times New Roman" w:hAnsi="Times New Roman" w:cs="Times New Roman"/>
          <w:lang w:eastAsia="ru-RU"/>
        </w:rPr>
        <w:t xml:space="preserve"> карт 10% и 15% (старого образца) можно в любом отделении Лаборатории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xml:space="preserve">. Для этого необходимо предоставить </w:t>
      </w:r>
      <w:proofErr w:type="spellStart"/>
      <w:r w:rsidRPr="000961CA">
        <w:rPr>
          <w:rFonts w:ascii="Times New Roman" w:eastAsia="Times New Roman" w:hAnsi="Times New Roman" w:cs="Times New Roman"/>
          <w:lang w:eastAsia="ru-RU"/>
        </w:rPr>
        <w:t>Скидочную</w:t>
      </w:r>
      <w:proofErr w:type="spellEnd"/>
      <w:r w:rsidRPr="000961CA">
        <w:rPr>
          <w:rFonts w:ascii="Times New Roman" w:eastAsia="Times New Roman" w:hAnsi="Times New Roman" w:cs="Times New Roman"/>
          <w:lang w:eastAsia="ru-RU"/>
        </w:rPr>
        <w:t xml:space="preserve"> карту (старого образца) и заполнить Анкету.</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3.</w:t>
      </w:r>
      <w:r w:rsidRPr="000961CA">
        <w:rPr>
          <w:rFonts w:ascii="Times New Roman" w:eastAsia="Times New Roman" w:hAnsi="Times New Roman" w:cs="Times New Roman"/>
          <w:lang w:eastAsia="ru-RU"/>
        </w:rPr>
        <w:t xml:space="preserve"> При оформлении заказа одновременно с заменой </w:t>
      </w:r>
      <w:proofErr w:type="spellStart"/>
      <w:r w:rsidRPr="000961CA">
        <w:rPr>
          <w:rFonts w:ascii="Times New Roman" w:eastAsia="Times New Roman" w:hAnsi="Times New Roman" w:cs="Times New Roman"/>
          <w:lang w:eastAsia="ru-RU"/>
        </w:rPr>
        <w:t>Скидочной</w:t>
      </w:r>
      <w:proofErr w:type="spellEnd"/>
      <w:r w:rsidRPr="000961CA">
        <w:rPr>
          <w:rFonts w:ascii="Times New Roman" w:eastAsia="Times New Roman" w:hAnsi="Times New Roman" w:cs="Times New Roman"/>
          <w:lang w:eastAsia="ru-RU"/>
        </w:rPr>
        <w:t xml:space="preserve"> карты 10% или 15% (старого образца) на новую Дисконтную накопительную карту, вначале производится замена карты, затем оформление заказа. В этом случае скидка и накопление бонусов на личный бонусный счет по Дисконтной накопительной карте предоставляется сразу.</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b/>
          <w:bCs/>
          <w:color w:val="0B773C"/>
          <w:bdr w:val="none" w:sz="0" w:space="0" w:color="auto" w:frame="1"/>
          <w:lang w:eastAsia="ru-RU"/>
        </w:rPr>
        <w:t>4.</w:t>
      </w:r>
      <w:r w:rsidRPr="000961CA">
        <w:rPr>
          <w:rFonts w:ascii="Times New Roman" w:eastAsia="Times New Roman" w:hAnsi="Times New Roman" w:cs="Times New Roman"/>
          <w:lang w:eastAsia="ru-RU"/>
        </w:rPr>
        <w:t> </w:t>
      </w:r>
      <w:proofErr w:type="spellStart"/>
      <w:r w:rsidRPr="000961CA">
        <w:rPr>
          <w:rFonts w:ascii="Times New Roman" w:eastAsia="Times New Roman" w:hAnsi="Times New Roman" w:cs="Times New Roman"/>
          <w:lang w:eastAsia="ru-RU"/>
        </w:rPr>
        <w:t>Скидочные</w:t>
      </w:r>
      <w:proofErr w:type="spellEnd"/>
      <w:r w:rsidRPr="000961CA">
        <w:rPr>
          <w:rFonts w:ascii="Times New Roman" w:eastAsia="Times New Roman" w:hAnsi="Times New Roman" w:cs="Times New Roman"/>
          <w:lang w:eastAsia="ru-RU"/>
        </w:rPr>
        <w:t xml:space="preserve"> карты старого образца (действующие до 2013 года) являются недействительными.</w:t>
      </w:r>
    </w:p>
    <w:p w:rsidR="00AB0090" w:rsidRPr="000961CA" w:rsidRDefault="00AB0090" w:rsidP="00AB0090">
      <w:pPr>
        <w:spacing w:after="0" w:line="240" w:lineRule="auto"/>
        <w:rPr>
          <w:rFonts w:ascii="Times New Roman" w:eastAsia="Times New Roman" w:hAnsi="Times New Roman" w:cs="Times New Roman"/>
          <w:lang w:eastAsia="ru-RU"/>
        </w:rPr>
      </w:pPr>
      <w:r w:rsidRPr="000961CA">
        <w:rPr>
          <w:rFonts w:ascii="Times New Roman" w:eastAsia="Times New Roman" w:hAnsi="Times New Roman" w:cs="Times New Roman"/>
          <w:lang w:eastAsia="ru-RU"/>
        </w:rPr>
        <w:lastRenderedPageBreak/>
        <w:br/>
      </w:r>
    </w:p>
    <w:p w:rsidR="00AB0090" w:rsidRPr="000961CA" w:rsidRDefault="00AB0090" w:rsidP="00AB0090">
      <w:pPr>
        <w:numPr>
          <w:ilvl w:val="0"/>
          <w:numId w:val="4"/>
        </w:numPr>
        <w:spacing w:after="0" w:line="240" w:lineRule="auto"/>
        <w:ind w:left="120"/>
        <w:textAlignment w:val="baseline"/>
        <w:rPr>
          <w:rFonts w:ascii="Times New Roman" w:eastAsia="Times New Roman" w:hAnsi="Times New Roman" w:cs="Times New Roman"/>
          <w:caps/>
          <w:color w:val="0B773C"/>
          <w:lang w:eastAsia="ru-RU"/>
        </w:rPr>
      </w:pPr>
      <w:r w:rsidRPr="000961CA">
        <w:rPr>
          <w:rFonts w:ascii="Times New Roman" w:eastAsia="Times New Roman" w:hAnsi="Times New Roman" w:cs="Times New Roman"/>
          <w:b/>
          <w:bCs/>
          <w:caps/>
          <w:color w:val="0B773C"/>
          <w:lang w:eastAsia="ru-RU"/>
        </w:rPr>
        <w:t>ЧАСТО ЗАДАВАЕМЫЕ ВОПРОСЫ</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1. Я потерял карту. Как мне ее восстановить?</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Новая Дисконтная накопительная карта (с полным восстановлением накопленных бонусов и размером скидки) выдается взамен поврежденной/утерянной только по заявлению Держателя карты и при предъявлении документа, удостоверяющего личность. Скидка и накопление бонусов по восстановленной карте предоставляется уже в текущем заказе).</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2. Когда я могу оплатить заказ бонусами?</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В период с 17 октября 2013 года по 31 января 2014 года проходит Программа по реализации бонусов, во время которой Вы можете не только получить скидку по Дисконтной карте, но и оплатить до 15% от стоимости заказа баллами, накопленными на карте. О времени проведения следующих Программ будет сообщено дополнительно.</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3. Могу ли я обменять бонусы на рубли?</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Обмен бонусных баллов на денежные средства невозможен.</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4. Могут ли воспользоваться моим бонусным счетом мои друзья?</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Ваша карта может быть передана другому лицу (родственникам, друзьям) и они могут оплатить свой заказ бонусами по Вашей Дисконтной накопительной карте.</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5. Будут ли сгорать бонусы, если я не воспользуюсь ими в период, когда можно ими оплачивать?</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 xml:space="preserve">Оплачивать заказ бонусами можно только в определенные периоды, о которых Лаборатория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xml:space="preserve"> информирует заранее. Первая программа реализации бонусов с 17 октября 2013 года  по 31 января 2014 года. По окончанию Программы бонусы сгорать не будут, ими можно будет воспользоваться в следующей программе по реализации бонусов, о которой будет сообщено дополнительно.</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6. Могу ли я оплатить прием врача гинеколога бонусами?</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Скидки по Дисконтной накопительной карте и оплата бонусами действуют на все лабораторные услуги и не распространяются на услуги врачей-специалистов, УЗИ и ЭКГ.</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7. Суммируются ли бонусы со скидкой по Дисконтной накопительной карте?</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Скидки по Дисконтной накопительной карте и оплата бонусами не суммируются.</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8. Почему начисления на карту рассчитывается из формулы 1 рубль=1 бонус, а списание 10 бонусов=1 рубль?</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 xml:space="preserve">Согласно "Правилам пользования Дисконтной картой", управляющей компанией были установлены правила начисления бонусов: 1 рубль=1 бонус. На каждый период программы по реализации бонусов устанавливается бонусный балл: (расчетный коэффициент). так, например, на </w:t>
      </w:r>
      <w:proofErr w:type="spellStart"/>
      <w:r w:rsidRPr="000961CA">
        <w:rPr>
          <w:rFonts w:ascii="Times New Roman" w:eastAsia="Times New Roman" w:hAnsi="Times New Roman" w:cs="Times New Roman"/>
          <w:lang w:eastAsia="ru-RU"/>
        </w:rPr>
        <w:t>периол</w:t>
      </w:r>
      <w:proofErr w:type="spellEnd"/>
      <w:r w:rsidRPr="000961CA">
        <w:rPr>
          <w:rFonts w:ascii="Times New Roman" w:eastAsia="Times New Roman" w:hAnsi="Times New Roman" w:cs="Times New Roman"/>
          <w:lang w:eastAsia="ru-RU"/>
        </w:rPr>
        <w:t xml:space="preserve"> реализации бонусов с 17 октября 2013 года по 31 января 2014 года установлен бонусный балл: 10 бонусов=1 рубль. На следующий период реализации бонусов будет установлен другой бонусный балл.</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9. В каких случаях Дисконтная накопительная карта аннулируется?</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В случае обмена Вашей действующей Дисконтной накопительной карты на новую карту более высокого номинала.</w:t>
      </w:r>
    </w:p>
    <w:p w:rsidR="00AB0090" w:rsidRPr="000961CA" w:rsidRDefault="00AB0090" w:rsidP="00AB0090">
      <w:pPr>
        <w:spacing w:after="0" w:line="240" w:lineRule="auto"/>
        <w:textAlignment w:val="baseline"/>
        <w:rPr>
          <w:rFonts w:ascii="Times New Roman" w:eastAsia="Times New Roman" w:hAnsi="Times New Roman" w:cs="Times New Roman"/>
          <w:b/>
          <w:bCs/>
          <w:lang w:eastAsia="ru-RU"/>
        </w:rPr>
      </w:pPr>
      <w:r w:rsidRPr="000961CA">
        <w:rPr>
          <w:rFonts w:ascii="Times New Roman" w:eastAsia="Times New Roman" w:hAnsi="Times New Roman" w:cs="Times New Roman"/>
          <w:b/>
          <w:bCs/>
          <w:lang w:eastAsia="ru-RU"/>
        </w:rPr>
        <w:t>10. Могут ли измениться правила Дисконтной накопительной программы?</w:t>
      </w:r>
    </w:p>
    <w:p w:rsidR="00AB0090" w:rsidRPr="000961CA" w:rsidRDefault="00AB0090" w:rsidP="00AB0090">
      <w:pPr>
        <w:spacing w:after="0" w:line="240" w:lineRule="auto"/>
        <w:ind w:left="720"/>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 xml:space="preserve">ООО "Лаборатория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оставляет за собой право вносить изменения в "Правила пользования Дисконтной накопительной картой".</w:t>
      </w:r>
    </w:p>
    <w:p w:rsidR="00AB0090" w:rsidRPr="000961CA" w:rsidRDefault="00AB0090" w:rsidP="00AB0090">
      <w:pPr>
        <w:spacing w:after="0" w:line="240" w:lineRule="auto"/>
        <w:textAlignment w:val="baseline"/>
        <w:rPr>
          <w:rFonts w:ascii="Times New Roman" w:eastAsia="Times New Roman" w:hAnsi="Times New Roman" w:cs="Times New Roman"/>
          <w:lang w:eastAsia="ru-RU"/>
        </w:rPr>
      </w:pPr>
      <w:r w:rsidRPr="000961CA">
        <w:rPr>
          <w:rFonts w:ascii="Times New Roman" w:eastAsia="Times New Roman" w:hAnsi="Times New Roman" w:cs="Times New Roman"/>
          <w:lang w:eastAsia="ru-RU"/>
        </w:rPr>
        <w:t xml:space="preserve">Управляющая компания ООО "Лаборатория </w:t>
      </w:r>
      <w:proofErr w:type="spellStart"/>
      <w:r w:rsidRPr="000961CA">
        <w:rPr>
          <w:rFonts w:ascii="Times New Roman" w:eastAsia="Times New Roman" w:hAnsi="Times New Roman" w:cs="Times New Roman"/>
          <w:lang w:eastAsia="ru-RU"/>
        </w:rPr>
        <w:t>Гемотест</w:t>
      </w:r>
      <w:proofErr w:type="spellEnd"/>
      <w:r w:rsidRPr="000961CA">
        <w:rPr>
          <w:rFonts w:ascii="Times New Roman" w:eastAsia="Times New Roman" w:hAnsi="Times New Roman" w:cs="Times New Roman"/>
          <w:lang w:eastAsia="ru-RU"/>
        </w:rPr>
        <w:t>" вправе изменять </w:t>
      </w:r>
      <w:r w:rsidRPr="000961CA">
        <w:rPr>
          <w:rFonts w:ascii="Times New Roman" w:eastAsia="Times New Roman" w:hAnsi="Times New Roman" w:cs="Times New Roman"/>
          <w:b/>
          <w:bCs/>
          <w:bdr w:val="none" w:sz="0" w:space="0" w:color="auto" w:frame="1"/>
          <w:lang w:eastAsia="ru-RU"/>
        </w:rPr>
        <w:t>"Правила пользования Дисконтной накопительной картой"</w:t>
      </w:r>
      <w:r w:rsidRPr="000961CA">
        <w:rPr>
          <w:rFonts w:ascii="Times New Roman" w:eastAsia="Times New Roman" w:hAnsi="Times New Roman" w:cs="Times New Roman"/>
          <w:lang w:eastAsia="ru-RU"/>
        </w:rPr>
        <w:t>, а также размер скидок и срок действия Дисконтных накопительных карт по своему усмотрению.</w:t>
      </w:r>
    </w:p>
    <w:p w:rsidR="00F472AA" w:rsidRDefault="00F472AA"/>
    <w:sectPr w:rsidR="00F472AA" w:rsidSect="00AB0090">
      <w:pgSz w:w="11906" w:h="16838"/>
      <w:pgMar w:top="426" w:right="282"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168"/>
    <w:multiLevelType w:val="multilevel"/>
    <w:tmpl w:val="026A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312C1"/>
    <w:multiLevelType w:val="multilevel"/>
    <w:tmpl w:val="76FA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86F9A"/>
    <w:multiLevelType w:val="multilevel"/>
    <w:tmpl w:val="4AD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F0041"/>
    <w:multiLevelType w:val="multilevel"/>
    <w:tmpl w:val="CEB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08"/>
  <w:characterSpacingControl w:val="doNotCompress"/>
  <w:compat/>
  <w:rsids>
    <w:rsidRoot w:val="00AB0090"/>
    <w:rsid w:val="000961CA"/>
    <w:rsid w:val="00651292"/>
    <w:rsid w:val="009061BE"/>
    <w:rsid w:val="00AB0090"/>
    <w:rsid w:val="00C25E02"/>
    <w:rsid w:val="00DB490C"/>
    <w:rsid w:val="00F34D48"/>
    <w:rsid w:val="00F47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AA"/>
  </w:style>
  <w:style w:type="paragraph" w:styleId="1">
    <w:name w:val="heading 1"/>
    <w:basedOn w:val="a"/>
    <w:link w:val="10"/>
    <w:uiPriority w:val="9"/>
    <w:qFormat/>
    <w:rsid w:val="00AB0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00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0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009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B0090"/>
    <w:rPr>
      <w:color w:val="0000FF"/>
      <w:u w:val="single"/>
    </w:rPr>
  </w:style>
  <w:style w:type="paragraph" w:styleId="a4">
    <w:name w:val="Normal (Web)"/>
    <w:basedOn w:val="a"/>
    <w:uiPriority w:val="99"/>
    <w:semiHidden/>
    <w:unhideWhenUsed/>
    <w:rsid w:val="00AB0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0090"/>
    <w:rPr>
      <w:b/>
      <w:bCs/>
    </w:rPr>
  </w:style>
  <w:style w:type="character" w:customStyle="1" w:styleId="apple-converted-space">
    <w:name w:val="apple-converted-space"/>
    <w:basedOn w:val="a0"/>
    <w:rsid w:val="00AB0090"/>
  </w:style>
  <w:style w:type="paragraph" w:customStyle="1" w:styleId="green">
    <w:name w:val="green"/>
    <w:basedOn w:val="a"/>
    <w:rsid w:val="00AB0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0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841493">
      <w:bodyDiv w:val="1"/>
      <w:marLeft w:val="0"/>
      <w:marRight w:val="0"/>
      <w:marTop w:val="0"/>
      <w:marBottom w:val="0"/>
      <w:divBdr>
        <w:top w:val="none" w:sz="0" w:space="0" w:color="auto"/>
        <w:left w:val="none" w:sz="0" w:space="0" w:color="auto"/>
        <w:bottom w:val="none" w:sz="0" w:space="0" w:color="auto"/>
        <w:right w:val="none" w:sz="0" w:space="0" w:color="auto"/>
      </w:divBdr>
      <w:divsChild>
        <w:div w:id="1441029561">
          <w:marLeft w:val="0"/>
          <w:marRight w:val="0"/>
          <w:marTop w:val="345"/>
          <w:marBottom w:val="0"/>
          <w:divBdr>
            <w:top w:val="none" w:sz="0" w:space="0" w:color="auto"/>
            <w:left w:val="none" w:sz="0" w:space="0" w:color="auto"/>
            <w:bottom w:val="none" w:sz="0" w:space="0" w:color="auto"/>
            <w:right w:val="none" w:sz="0" w:space="0" w:color="auto"/>
          </w:divBdr>
        </w:div>
        <w:div w:id="446126436">
          <w:marLeft w:val="0"/>
          <w:marRight w:val="0"/>
          <w:marTop w:val="345"/>
          <w:marBottom w:val="0"/>
          <w:divBdr>
            <w:top w:val="none" w:sz="0" w:space="0" w:color="auto"/>
            <w:left w:val="none" w:sz="0" w:space="0" w:color="auto"/>
            <w:bottom w:val="none" w:sz="0" w:space="0" w:color="auto"/>
            <w:right w:val="none" w:sz="0" w:space="0" w:color="auto"/>
          </w:divBdr>
        </w:div>
        <w:div w:id="1651599240">
          <w:marLeft w:val="0"/>
          <w:marRight w:val="0"/>
          <w:marTop w:val="0"/>
          <w:marBottom w:val="75"/>
          <w:divBdr>
            <w:top w:val="none" w:sz="0" w:space="0" w:color="auto"/>
            <w:left w:val="none" w:sz="0" w:space="0" w:color="auto"/>
            <w:bottom w:val="none" w:sz="0" w:space="0" w:color="auto"/>
            <w:right w:val="none" w:sz="0" w:space="0" w:color="auto"/>
          </w:divBdr>
        </w:div>
        <w:div w:id="1717050718">
          <w:marLeft w:val="0"/>
          <w:marRight w:val="0"/>
          <w:marTop w:val="0"/>
          <w:marBottom w:val="75"/>
          <w:divBdr>
            <w:top w:val="none" w:sz="0" w:space="0" w:color="auto"/>
            <w:left w:val="none" w:sz="0" w:space="0" w:color="auto"/>
            <w:bottom w:val="none" w:sz="0" w:space="0" w:color="auto"/>
            <w:right w:val="none" w:sz="0" w:space="0" w:color="auto"/>
          </w:divBdr>
        </w:div>
        <w:div w:id="539786002">
          <w:marLeft w:val="0"/>
          <w:marRight w:val="0"/>
          <w:marTop w:val="0"/>
          <w:marBottom w:val="75"/>
          <w:divBdr>
            <w:top w:val="none" w:sz="0" w:space="0" w:color="auto"/>
            <w:left w:val="none" w:sz="0" w:space="0" w:color="auto"/>
            <w:bottom w:val="none" w:sz="0" w:space="0" w:color="auto"/>
            <w:right w:val="none" w:sz="0" w:space="0" w:color="auto"/>
          </w:divBdr>
        </w:div>
        <w:div w:id="421218672">
          <w:marLeft w:val="0"/>
          <w:marRight w:val="0"/>
          <w:marTop w:val="0"/>
          <w:marBottom w:val="75"/>
          <w:divBdr>
            <w:top w:val="none" w:sz="0" w:space="0" w:color="auto"/>
            <w:left w:val="none" w:sz="0" w:space="0" w:color="auto"/>
            <w:bottom w:val="none" w:sz="0" w:space="0" w:color="auto"/>
            <w:right w:val="none" w:sz="0" w:space="0" w:color="auto"/>
          </w:divBdr>
        </w:div>
        <w:div w:id="1506940750">
          <w:marLeft w:val="0"/>
          <w:marRight w:val="0"/>
          <w:marTop w:val="0"/>
          <w:marBottom w:val="75"/>
          <w:divBdr>
            <w:top w:val="none" w:sz="0" w:space="0" w:color="auto"/>
            <w:left w:val="none" w:sz="0" w:space="0" w:color="auto"/>
            <w:bottom w:val="none" w:sz="0" w:space="0" w:color="auto"/>
            <w:right w:val="none" w:sz="0" w:space="0" w:color="auto"/>
          </w:divBdr>
        </w:div>
        <w:div w:id="129830843">
          <w:marLeft w:val="0"/>
          <w:marRight w:val="0"/>
          <w:marTop w:val="0"/>
          <w:marBottom w:val="75"/>
          <w:divBdr>
            <w:top w:val="none" w:sz="0" w:space="0" w:color="auto"/>
            <w:left w:val="none" w:sz="0" w:space="0" w:color="auto"/>
            <w:bottom w:val="none" w:sz="0" w:space="0" w:color="auto"/>
            <w:right w:val="none" w:sz="0" w:space="0" w:color="auto"/>
          </w:divBdr>
        </w:div>
        <w:div w:id="4714827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motest.ru/analysis/discou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1509</Words>
  <Characters>8605</Characters>
  <Application>Microsoft Office Word</Application>
  <DocSecurity>8</DocSecurity>
  <Lines>71</Lines>
  <Paragraphs>20</Paragraphs>
  <ScaleCrop>false</ScaleCrop>
  <Company>Reanimator Extreme Edition</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7</cp:revision>
  <dcterms:created xsi:type="dcterms:W3CDTF">2013-12-21T08:49:00Z</dcterms:created>
  <dcterms:modified xsi:type="dcterms:W3CDTF">2014-01-05T15:51:00Z</dcterms:modified>
</cp:coreProperties>
</file>